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8F01C" w14:textId="77777777" w:rsidR="00DC556E" w:rsidRDefault="00D97C8D">
      <w:bookmarkStart w:id="0" w:name="_GoBack"/>
      <w:bookmarkEnd w:id="0"/>
      <w:r>
        <w:t>Dear colleagues</w:t>
      </w:r>
    </w:p>
    <w:p w14:paraId="0E002DC7" w14:textId="77777777" w:rsidR="00D97C8D" w:rsidRDefault="00D97C8D">
      <w:r>
        <w:t>The COVID-19 pandemic is posing an extraordinary and unprecedented challenge for NHS staff and pregnant women with diabetes.  Here are some suggestions for the weeks/months ahead</w:t>
      </w:r>
    </w:p>
    <w:p w14:paraId="37E8E956" w14:textId="5428612D" w:rsidR="00D97C8D" w:rsidRDefault="007459AE">
      <w:r w:rsidRPr="007459AE">
        <w:rPr>
          <w:b/>
        </w:rPr>
        <w:t>Remote DIP clinics</w:t>
      </w:r>
      <w:r>
        <w:t xml:space="preserve">: </w:t>
      </w:r>
      <w:r w:rsidR="00D97C8D">
        <w:t xml:space="preserve">This week we ran </w:t>
      </w:r>
      <w:r w:rsidR="00D97C8D" w:rsidRPr="007459AE">
        <w:t>all DIP clinics remotely</w:t>
      </w:r>
      <w:r w:rsidR="00D97C8D">
        <w:t xml:space="preserve"> so women attended only for their scan appointments (BP and urinalysis in conjunction with scans) - left immediately and were contacted by telephone/</w:t>
      </w:r>
      <w:r w:rsidR="00D97C8D" w:rsidRPr="00D97C8D">
        <w:t>NHS attend anywhere</w:t>
      </w:r>
      <w:r w:rsidR="00D97C8D">
        <w:t xml:space="preserve">. Apart </w:t>
      </w:r>
      <w:r w:rsidR="00825A3C">
        <w:t>from</w:t>
      </w:r>
      <w:r w:rsidR="00D97C8D">
        <w:t xml:space="preserve"> an occasional screaming toddler, this mostly worked well.</w:t>
      </w:r>
      <w:r w:rsidR="002B4B61">
        <w:t xml:space="preserve"> There are more and more on-line resources to support between visit self-management. </w:t>
      </w:r>
      <w:r w:rsidR="002B4B61" w:rsidRPr="002B4B61">
        <w:t>Tips for women with type 1 diabetes to optimise glucose levels during pregnancy, and for thos</w:t>
      </w:r>
      <w:r w:rsidR="002B4B61">
        <w:t xml:space="preserve">e on </w:t>
      </w:r>
      <w:r w:rsidR="002B4B61" w:rsidRPr="002B4B61">
        <w:rPr>
          <w:b/>
        </w:rPr>
        <w:t>Libre</w:t>
      </w:r>
      <w:r w:rsidR="002B4B61">
        <w:t xml:space="preserve"> and </w:t>
      </w:r>
      <w:r w:rsidR="002B4B61" w:rsidRPr="002B4B61">
        <w:rPr>
          <w:b/>
        </w:rPr>
        <w:t>CGM</w:t>
      </w:r>
      <w:r w:rsidR="002B4B61">
        <w:t xml:space="preserve"> are attached as well as on-line modules </w:t>
      </w:r>
      <w:hyperlink r:id="rId8" w:history="1">
        <w:r w:rsidR="002B4B61" w:rsidRPr="00184EA8">
          <w:rPr>
            <w:rStyle w:val="Hyperlink"/>
          </w:rPr>
          <w:t>https://abcd.care/dtn/CGM</w:t>
        </w:r>
      </w:hyperlink>
      <w:r w:rsidR="002B4B61">
        <w:t xml:space="preserve"> and </w:t>
      </w:r>
      <w:hyperlink r:id="rId9" w:history="1">
        <w:r w:rsidR="002B4B61" w:rsidRPr="00184EA8">
          <w:rPr>
            <w:rStyle w:val="Hyperlink"/>
          </w:rPr>
          <w:t>https://www.youtube.com/watch?v=Jhv_CID-c-g</w:t>
        </w:r>
      </w:hyperlink>
    </w:p>
    <w:p w14:paraId="719D609A" w14:textId="2C24CCF2" w:rsidR="007459AE" w:rsidRDefault="007459AE">
      <w:r w:rsidRPr="007459AE">
        <w:rPr>
          <w:b/>
        </w:rPr>
        <w:t>Pre-pregnancy care</w:t>
      </w:r>
      <w:r>
        <w:t xml:space="preserve">: </w:t>
      </w:r>
      <w:r w:rsidR="0089196A">
        <w:t xml:space="preserve">All </w:t>
      </w:r>
      <w:r w:rsidR="0089196A" w:rsidRPr="007459AE">
        <w:t>pre</w:t>
      </w:r>
      <w:r w:rsidR="00825A3C">
        <w:t>-</w:t>
      </w:r>
      <w:r w:rsidR="0089196A" w:rsidRPr="007459AE">
        <w:t xml:space="preserve">pregnancy </w:t>
      </w:r>
      <w:r w:rsidR="00D97C8D" w:rsidRPr="007459AE">
        <w:t>appointments have been cancelled</w:t>
      </w:r>
      <w:r w:rsidR="00D97C8D">
        <w:t xml:space="preserve">. </w:t>
      </w:r>
    </w:p>
    <w:p w14:paraId="7D4C4B00" w14:textId="34942313" w:rsidR="00260A20" w:rsidRDefault="007459AE">
      <w:r w:rsidRPr="007459AE">
        <w:rPr>
          <w:b/>
        </w:rPr>
        <w:t>COVID-19</w:t>
      </w:r>
      <w:r>
        <w:t xml:space="preserve">: </w:t>
      </w:r>
      <w:r w:rsidR="00D97C8D">
        <w:t>W</w:t>
      </w:r>
      <w:r w:rsidR="00E67504">
        <w:t>e’re recommending that w</w:t>
      </w:r>
      <w:r w:rsidR="00D97C8D">
        <w:t xml:space="preserve">omen </w:t>
      </w:r>
      <w:r w:rsidR="00E67504">
        <w:t>with diabetes</w:t>
      </w:r>
      <w:r w:rsidR="009E3E9B">
        <w:t xml:space="preserve"> </w:t>
      </w:r>
      <w:r w:rsidR="002B4B61">
        <w:t xml:space="preserve">resume or </w:t>
      </w:r>
      <w:r w:rsidR="009E3E9B">
        <w:t xml:space="preserve">continue </w:t>
      </w:r>
      <w:r w:rsidR="009E3E9B" w:rsidRPr="002B4B61">
        <w:rPr>
          <w:b/>
        </w:rPr>
        <w:t>safe effective contraception</w:t>
      </w:r>
      <w:r w:rsidR="009E3E9B">
        <w:t xml:space="preserve"> until more is known about COVID-19 exposure during early pregnancy</w:t>
      </w:r>
      <w:r w:rsidR="00E67504">
        <w:t xml:space="preserve">, and until routine </w:t>
      </w:r>
      <w:r w:rsidR="0089196A">
        <w:t xml:space="preserve">NHS </w:t>
      </w:r>
      <w:r w:rsidR="00E67504">
        <w:t>antenatal diabetes services resume</w:t>
      </w:r>
      <w:r w:rsidR="009E3E9B">
        <w:t xml:space="preserve">. </w:t>
      </w:r>
      <w:r w:rsidR="00260A20">
        <w:t>COVID-19 e</w:t>
      </w:r>
      <w:r w:rsidR="009E3E9B">
        <w:t xml:space="preserve">xposure during late pregnancy does </w:t>
      </w:r>
      <w:r w:rsidR="00260A20">
        <w:t>not seem of</w:t>
      </w:r>
      <w:r w:rsidR="009E3E9B">
        <w:t xml:space="preserve"> great concern but data are limited with </w:t>
      </w:r>
      <w:r w:rsidR="00260A20">
        <w:t xml:space="preserve">official </w:t>
      </w:r>
      <w:r w:rsidR="009E3E9B">
        <w:t xml:space="preserve">guidance changing almost daily. </w:t>
      </w:r>
    </w:p>
    <w:p w14:paraId="72E63921" w14:textId="586F559F" w:rsidR="00260A20" w:rsidRDefault="002B4B61">
      <w:r w:rsidRPr="002B4B61">
        <w:rPr>
          <w:b/>
        </w:rPr>
        <w:t>Sick-day rules</w:t>
      </w:r>
      <w:r>
        <w:t xml:space="preserve">: </w:t>
      </w:r>
      <w:r w:rsidR="009E3E9B">
        <w:t xml:space="preserve">For </w:t>
      </w:r>
      <w:r w:rsidR="00260A20">
        <w:t xml:space="preserve">pregnant </w:t>
      </w:r>
      <w:r w:rsidR="009E3E9B">
        <w:t>women with diabetes, COVID-19</w:t>
      </w:r>
      <w:r w:rsidR="00260A20">
        <w:t xml:space="preserve"> like any other flu like illness,</w:t>
      </w:r>
      <w:r w:rsidR="009E3E9B">
        <w:t xml:space="preserve"> is best avoided if possible</w:t>
      </w:r>
      <w:r w:rsidR="00260A20">
        <w:t>. For women with symptoms</w:t>
      </w:r>
      <w:r w:rsidR="00E67504">
        <w:t>,</w:t>
      </w:r>
      <w:r w:rsidR="00260A20">
        <w:t xml:space="preserve"> easy access to </w:t>
      </w:r>
      <w:r w:rsidR="00260A20" w:rsidRPr="002B4B61">
        <w:t>sick-day rules</w:t>
      </w:r>
      <w:r w:rsidR="00260A20">
        <w:t xml:space="preserve"> and out of hours telephone advice will help to reduce </w:t>
      </w:r>
      <w:r>
        <w:t xml:space="preserve">risk of hospital </w:t>
      </w:r>
      <w:r w:rsidR="00260A20">
        <w:t>admissions</w:t>
      </w:r>
      <w:r>
        <w:t xml:space="preserve"> for DKA</w:t>
      </w:r>
      <w:r w:rsidR="00260A20">
        <w:t>.</w:t>
      </w:r>
      <w:r w:rsidR="0089196A">
        <w:t xml:space="preserve"> S</w:t>
      </w:r>
      <w:r w:rsidR="00E67504">
        <w:t xml:space="preserve">ick day rules for women using MDI, pumps and those </w:t>
      </w:r>
      <w:r w:rsidR="0089196A">
        <w:t>following</w:t>
      </w:r>
      <w:r w:rsidR="00E67504">
        <w:t xml:space="preserve"> DAFNE are attached. </w:t>
      </w:r>
    </w:p>
    <w:p w14:paraId="052AAA31" w14:textId="0AEA4A7D" w:rsidR="0089196A" w:rsidRDefault="002B4B61">
      <w:r w:rsidRPr="002B4B61">
        <w:rPr>
          <w:b/>
        </w:rPr>
        <w:t>GDM screening/management</w:t>
      </w:r>
      <w:r>
        <w:t xml:space="preserve">: </w:t>
      </w:r>
      <w:r w:rsidR="0089196A">
        <w:t xml:space="preserve">We expect </w:t>
      </w:r>
      <w:r w:rsidR="007459AE">
        <w:t xml:space="preserve">increasing </w:t>
      </w:r>
      <w:r w:rsidR="0089196A" w:rsidRPr="002B4B61">
        <w:t>disruption to OGGT provision</w:t>
      </w:r>
      <w:r w:rsidR="0089196A">
        <w:t xml:space="preserve">. Currently, women with GDM </w:t>
      </w:r>
      <w:r w:rsidR="007459AE">
        <w:t xml:space="preserve">are seen once, taught SMBG and insulin injection administration (in case needed later), given a prescription for metformin and </w:t>
      </w:r>
      <w:proofErr w:type="spellStart"/>
      <w:r w:rsidR="007459AE">
        <w:t>insulatard</w:t>
      </w:r>
      <w:proofErr w:type="spellEnd"/>
      <w:r w:rsidR="007459AE">
        <w:t xml:space="preserve"> (in case needed later). Dietitians will increasingly support GDM service provision via telephone/</w:t>
      </w:r>
      <w:r w:rsidR="007459AE" w:rsidRPr="00D97C8D">
        <w:t>NHS attend anywhere</w:t>
      </w:r>
      <w:r w:rsidR="007459AE">
        <w:t xml:space="preserve"> appointments.  </w:t>
      </w:r>
    </w:p>
    <w:p w14:paraId="50CFCF60" w14:textId="6B9EF435" w:rsidR="00D97C8D" w:rsidRDefault="002B4B61">
      <w:r w:rsidRPr="002B4B61">
        <w:rPr>
          <w:b/>
        </w:rPr>
        <w:t>Antenatal steroids</w:t>
      </w:r>
      <w:r>
        <w:t xml:space="preserve">: </w:t>
      </w:r>
      <w:r w:rsidR="00E67504">
        <w:t>We’</w:t>
      </w:r>
      <w:r w:rsidR="00260A20">
        <w:t xml:space="preserve">re limiting routine administration of </w:t>
      </w:r>
      <w:r w:rsidR="00260A20" w:rsidRPr="002B4B61">
        <w:t>antenatal steroids</w:t>
      </w:r>
      <w:r w:rsidR="00260A20">
        <w:t xml:space="preserve"> for </w:t>
      </w:r>
      <w:proofErr w:type="spellStart"/>
      <w:r w:rsidR="00260A20">
        <w:t>fetal</w:t>
      </w:r>
      <w:proofErr w:type="spellEnd"/>
      <w:r w:rsidR="00260A20">
        <w:t xml:space="preserve"> lung maturation to women &lt;34 weeks gestation. Women between 34-36 weeks will be assessed on a case to case basis weighing up potential benefits versus risks of hospital admission, VRIII etc.</w:t>
      </w:r>
    </w:p>
    <w:p w14:paraId="4F536AD8" w14:textId="1541913F" w:rsidR="00725926" w:rsidRDefault="00CD3493" w:rsidP="00E67504">
      <w:r w:rsidRPr="00CD3493">
        <w:rPr>
          <w:b/>
        </w:rPr>
        <w:t>Breast-feeding</w:t>
      </w:r>
      <w:r>
        <w:t xml:space="preserve">: </w:t>
      </w:r>
      <w:r w:rsidR="00260A20">
        <w:t xml:space="preserve">Except in the sickest </w:t>
      </w:r>
      <w:r w:rsidR="00E67504">
        <w:t xml:space="preserve">COVID-19 exposed </w:t>
      </w:r>
      <w:r w:rsidR="00260A20">
        <w:t xml:space="preserve">women (i.e. those requiring ICU admission), the benefits </w:t>
      </w:r>
      <w:r w:rsidR="00E67504">
        <w:t xml:space="preserve">of </w:t>
      </w:r>
      <w:r w:rsidR="00E67504" w:rsidRPr="00CD3493">
        <w:t>breast feeding</w:t>
      </w:r>
      <w:r w:rsidR="00E67504">
        <w:t xml:space="preserve"> outweigh any potential risks. </w:t>
      </w:r>
      <w:r w:rsidR="00260A20">
        <w:t xml:space="preserve"> </w:t>
      </w:r>
      <w:r w:rsidR="00E67504">
        <w:t xml:space="preserve">We’re trying to offer </w:t>
      </w:r>
      <w:r w:rsidR="00E67504" w:rsidRPr="0089196A">
        <w:rPr>
          <w:b/>
        </w:rPr>
        <w:t>postnatal contraception</w:t>
      </w:r>
      <w:r w:rsidR="00E67504">
        <w:t xml:space="preserve"> (depot or implant) to all women with diabetes as routine GP appointments will be limited.</w:t>
      </w:r>
    </w:p>
    <w:p w14:paraId="0523695A" w14:textId="56C05760" w:rsidR="00CD3493" w:rsidRDefault="00CD3493" w:rsidP="00E67504">
      <w:r>
        <w:t>We’re investigating the possibility of a DIP helpline to support women with diabetes and health care providers over the weeks ahead.</w:t>
      </w:r>
    </w:p>
    <w:p w14:paraId="2D3C50C9" w14:textId="0979DA9A" w:rsidR="00CD3493" w:rsidRDefault="00CD3493" w:rsidP="00E67504">
      <w:r>
        <w:t>Let’s keep safe</w:t>
      </w:r>
      <w:r w:rsidR="001D25EE">
        <w:t xml:space="preserve">, share </w:t>
      </w:r>
      <w:r>
        <w:t>resources and work together</w:t>
      </w:r>
      <w:r w:rsidR="001D25EE">
        <w:t xml:space="preserve"> in this new virtual world</w:t>
      </w:r>
      <w:r>
        <w:t>.</w:t>
      </w:r>
    </w:p>
    <w:p w14:paraId="7B3A6E64" w14:textId="5F2499B7" w:rsidR="00423D90" w:rsidRDefault="00423D90" w:rsidP="00E67504">
      <w:r>
        <w:t>Best wishes</w:t>
      </w:r>
    </w:p>
    <w:p w14:paraId="1A29DFD1" w14:textId="40AF9B14" w:rsidR="001D25EE" w:rsidRDefault="001D25EE" w:rsidP="00E67504">
      <w:r>
        <w:t>Helen Murphy on behalf of the NPID advisory group</w:t>
      </w:r>
    </w:p>
    <w:p w14:paraId="4E36B98F" w14:textId="77777777" w:rsidR="00E67504" w:rsidRDefault="00E67504" w:rsidP="00E67504"/>
    <w:sectPr w:rsidR="00E67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D7C63"/>
    <w:multiLevelType w:val="hybridMultilevel"/>
    <w:tmpl w:val="81844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76D"/>
    <w:rsid w:val="0013576D"/>
    <w:rsid w:val="001D25EE"/>
    <w:rsid w:val="00260A20"/>
    <w:rsid w:val="002B4B61"/>
    <w:rsid w:val="00353144"/>
    <w:rsid w:val="00423D90"/>
    <w:rsid w:val="00725926"/>
    <w:rsid w:val="00740569"/>
    <w:rsid w:val="007424A8"/>
    <w:rsid w:val="007459AE"/>
    <w:rsid w:val="00825A3C"/>
    <w:rsid w:val="0089196A"/>
    <w:rsid w:val="009E3E9B"/>
    <w:rsid w:val="00C63B56"/>
    <w:rsid w:val="00CD3493"/>
    <w:rsid w:val="00D94F32"/>
    <w:rsid w:val="00D97C8D"/>
    <w:rsid w:val="00DC556E"/>
    <w:rsid w:val="00E6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423DD"/>
  <w15:chartTrackingRefBased/>
  <w15:docId w15:val="{FD083EE3-F507-4724-B5FD-7A84ED05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1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B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cd.care/dtn/CG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Jhv_CID-c-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509B0CFC22842A044D3388ED7FF43" ma:contentTypeVersion="15" ma:contentTypeDescription="Create a new document." ma:contentTypeScope="" ma:versionID="99b4b4a5435f0312bd959bcebec6c1e6">
  <xsd:schema xmlns:xsd="http://www.w3.org/2001/XMLSchema" xmlns:xs="http://www.w3.org/2001/XMLSchema" xmlns:p="http://schemas.microsoft.com/office/2006/metadata/properties" xmlns:ns1="http://schemas.microsoft.com/sharepoint/v3" xmlns:ns3="94f584a9-2f72-4d3c-a206-43f4c2d90adb" xmlns:ns4="90d59278-dcd9-4cd7-8881-27a1e7d5e280" targetNamespace="http://schemas.microsoft.com/office/2006/metadata/properties" ma:root="true" ma:fieldsID="e157fb9cafd8a0bf10c908ba23f36e93" ns1:_="" ns3:_="" ns4:_="">
    <xsd:import namespace="http://schemas.microsoft.com/sharepoint/v3"/>
    <xsd:import namespace="94f584a9-2f72-4d3c-a206-43f4c2d90adb"/>
    <xsd:import namespace="90d59278-dcd9-4cd7-8881-27a1e7d5e2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584a9-2f72-4d3c-a206-43f4c2d90a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59278-dcd9-4cd7-8881-27a1e7d5e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BA0ADF-6198-45E1-BCD0-EDF7E6F654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4775829-6DA8-49AB-886C-9C901CE11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f584a9-2f72-4d3c-a206-43f4c2d90adb"/>
    <ds:schemaRef ds:uri="90d59278-dcd9-4cd7-8881-27a1e7d5e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AF0671-C576-4E69-AFFD-F1BA61D664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Murphy (MED - Staff)</dc:creator>
  <cp:keywords/>
  <dc:description/>
  <cp:lastModifiedBy>Heather</cp:lastModifiedBy>
  <cp:revision>2</cp:revision>
  <dcterms:created xsi:type="dcterms:W3CDTF">2020-03-26T12:40:00Z</dcterms:created>
  <dcterms:modified xsi:type="dcterms:W3CDTF">2020-03-26T12:40:00Z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0x010100F84509B0CFC22842A044D3388ED7FF43</vt:lpwstr>
  </property>
  <property fmtid="{D5CDD505-2E9C-101B-9397-08002B2CF9AE}" pid="3" name="_AdHocReviewCycleID">
    <vt:i4>-509916808</vt:i4>
  </property>
  <property fmtid="{D5CDD505-2E9C-101B-9397-08002B2CF9AE}" pid="4" name="_NewReviewCycle">
    <vt:lpwstr/>
  </property>
  <property fmtid="{D5CDD505-2E9C-101B-9397-08002B2CF9AE}" pid="5" name="_EmailSubject">
    <vt:lpwstr>NPID COVID- newsletter </vt:lpwstr>
  </property>
  <property fmtid="{D5CDD505-2E9C-101B-9397-08002B2CF9AE}" pid="6" name="_AuthorEmail">
    <vt:lpwstr>Helen.Murphy@uea.ac.uk</vt:lpwstr>
  </property>
  <property fmtid="{D5CDD505-2E9C-101B-9397-08002B2CF9AE}" pid="7" name="_AuthorEmailDisplayName">
    <vt:lpwstr>Helen Murphy (MED - Staff)</vt:lpwstr>
  </property>
  <property fmtid="{D5CDD505-2E9C-101B-9397-08002B2CF9AE}" pid="8" name="_ReviewingToolsShownOnce">
    <vt:lpwstr/>
  </property>
</Properties>
</file>